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sz w:val="80"/>
          <w:szCs w:val="80"/>
          <w:lang w:val="en-US" w:eastAsia="zh-CN"/>
        </w:rPr>
      </w:pPr>
      <w:r>
        <w:rPr>
          <w:rFonts w:hint="default" w:ascii="Times New Roman" w:hAnsi="Times New Roman" w:eastAsia="方正小标宋_GBK" w:cs="Times New Roman"/>
          <w:b w:val="0"/>
          <w:bCs w:val="0"/>
          <w:color w:val="FF0000"/>
          <w:spacing w:val="-20"/>
          <w:w w:val="90"/>
          <w:sz w:val="80"/>
          <w:szCs w:val="80"/>
          <w:lang w:val="en-US" w:eastAsia="zh-CN"/>
        </w:rPr>
        <w:t>重庆市青少年科技辅导员协会</w:t>
      </w:r>
    </w:p>
    <w:p>
      <w:pPr>
        <w:jc w:val="center"/>
        <w:rPr>
          <w:rFonts w:hint="default" w:ascii="Times New Roman" w:hAnsi="Times New Roman" w:eastAsia="方正小标宋_GBK" w:cs="Times New Roman"/>
          <w:b w:val="0"/>
          <w:bCs w:val="0"/>
          <w:color w:val="FF0000"/>
          <w:spacing w:val="-20"/>
          <w:w w:val="90"/>
          <w:sz w:val="80"/>
          <w:szCs w:val="80"/>
          <w:lang w:val="en-US" w:eastAsia="zh-CN"/>
        </w:rPr>
      </w:pPr>
      <w:r>
        <w:rPr>
          <w:rFonts w:hint="default" w:ascii="Times New Roman" w:hAnsi="Times New Roman" w:eastAsia="仿宋_GB2312" w:cs="Times New Roman"/>
          <w:bCs/>
          <w:sz w:val="32"/>
        </w:rPr>
        <w:t>渝辅协文[20</w:t>
      </w:r>
      <w:r>
        <w:rPr>
          <w:rFonts w:hint="default" w:ascii="Times New Roman" w:hAnsi="Times New Roman" w:eastAsia="仿宋_GB2312" w:cs="Times New Roman"/>
          <w:bCs/>
          <w:sz w:val="32"/>
          <w:lang w:val="en-US" w:eastAsia="zh-CN"/>
        </w:rPr>
        <w:t>2</w:t>
      </w:r>
      <w:r>
        <w:rPr>
          <w:rFonts w:hint="eastAsia" w:ascii="Times New Roman" w:hAnsi="Times New Roman" w:cs="Times New Roman"/>
          <w:bCs/>
          <w:sz w:val="32"/>
          <w:lang w:val="en-US" w:eastAsia="zh-CN"/>
        </w:rPr>
        <w:t>1</w:t>
      </w:r>
      <w:r>
        <w:rPr>
          <w:rFonts w:hint="default" w:ascii="Times New Roman" w:hAnsi="Times New Roman" w:eastAsia="仿宋_GB2312" w:cs="Times New Roman"/>
          <w:bCs/>
          <w:sz w:val="32"/>
        </w:rPr>
        <w:t>]</w:t>
      </w:r>
      <w:r>
        <w:rPr>
          <w:rFonts w:hint="default" w:ascii="Times New Roman" w:hAnsi="Times New Roman" w:eastAsia="仿宋_GB2312" w:cs="Times New Roman"/>
          <w:bCs/>
          <w:sz w:val="32"/>
          <w:lang w:val="en-US" w:eastAsia="zh-CN"/>
        </w:rPr>
        <w:t xml:space="preserve"> </w:t>
      </w:r>
      <w:r>
        <w:rPr>
          <w:rFonts w:hint="eastAsia" w:cs="Times New Roman"/>
          <w:bCs/>
          <w:sz w:val="32"/>
          <w:lang w:val="en-US" w:eastAsia="zh-CN"/>
        </w:rPr>
        <w:t>6</w:t>
      </w:r>
      <w:r>
        <w:rPr>
          <w:rFonts w:hint="default" w:ascii="Times New Roman" w:hAnsi="Times New Roman" w:eastAsia="仿宋_GB2312" w:cs="Times New Roman"/>
          <w:bCs/>
          <w:sz w:val="32"/>
        </w:rPr>
        <w:t>号</w:t>
      </w:r>
    </w:p>
    <w:p>
      <w:pPr>
        <w:keepNext w:val="0"/>
        <w:keepLines w:val="0"/>
        <w:pageBreakBefore w:val="0"/>
        <w:widowControl w:val="0"/>
        <w:kinsoku/>
        <w:wordWrap/>
        <w:overflowPunct/>
        <w:topLinePunct w:val="0"/>
        <w:autoSpaceDE/>
        <w:autoSpaceDN/>
        <w:bidi w:val="0"/>
        <w:adjustRightInd/>
        <w:snapToGrid/>
        <w:spacing w:line="600" w:lineRule="exact"/>
        <w:ind w:lef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rPr>
      </w:pPr>
      <w:r>
        <w:rPr>
          <w:sz w:val="80"/>
          <w:szCs w:val="80"/>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109220</wp:posOffset>
                </wp:positionV>
                <wp:extent cx="5725795" cy="20320"/>
                <wp:effectExtent l="0" t="6350" r="8255" b="11430"/>
                <wp:wrapNone/>
                <wp:docPr id="1" name="直接连接符 1"/>
                <wp:cNvGraphicFramePr/>
                <a:graphic xmlns:a="http://schemas.openxmlformats.org/drawingml/2006/main">
                  <a:graphicData uri="http://schemas.microsoft.com/office/word/2010/wordprocessingShape">
                    <wps:wsp>
                      <wps:cNvCnPr/>
                      <wps:spPr>
                        <a:xfrm flipV="1">
                          <a:off x="0" y="0"/>
                          <a:ext cx="5725795" cy="2032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5pt;margin-top:8.6pt;height:1.6pt;width:450.85pt;z-index:251659264;mso-width-relative:page;mso-height-relative:page;" filled="f" stroked="t" coordsize="21600,21600" o:gfxdata="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o4bn9YAAAAHAQAADwAAAAAAAAABACAAAAAiAAAAZHJzL2Rv&#10;d25yZXYueG1sUEsBAhQAFAAAAAgAh07iQK+ieq8DAgAA8wMAAA4AAAAAAAAAAQAgAAAAJQEAAGRy&#10;cy9lMm9Eb2MueG1sUEsFBgAAAAAGAAYAWQEAAJoFA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lef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关于举办202</w:t>
      </w:r>
      <w:r>
        <w:rPr>
          <w:rFonts w:hint="eastAsia" w:ascii="方正小标宋_GBK" w:hAnsi="方正小标宋_GBK" w:eastAsia="方正小标宋_GBK" w:cs="方正小标宋_GBK"/>
          <w:b w:val="0"/>
          <w:bCs w:val="0"/>
          <w:color w:val="auto"/>
          <w:sz w:val="44"/>
          <w:szCs w:val="44"/>
          <w:lang w:val="en-US" w:eastAsia="zh-CN"/>
        </w:rPr>
        <w:t>1</w:t>
      </w:r>
      <w:r>
        <w:rPr>
          <w:rFonts w:hint="eastAsia" w:ascii="方正小标宋_GBK" w:hAnsi="方正小标宋_GBK" w:eastAsia="方正小标宋_GBK" w:cs="方正小标宋_GBK"/>
          <w:b w:val="0"/>
          <w:bCs w:val="0"/>
          <w:color w:val="auto"/>
          <w:sz w:val="44"/>
          <w:szCs w:val="44"/>
        </w:rPr>
        <w:t>年重庆市青少年</w:t>
      </w:r>
      <w:r>
        <w:rPr>
          <w:rFonts w:hint="eastAsia" w:ascii="方正小标宋_GBK" w:hAnsi="方正小标宋_GBK" w:eastAsia="方正小标宋_GBK" w:cs="方正小标宋_GBK"/>
          <w:b w:val="0"/>
          <w:bCs w:val="0"/>
          <w:color w:val="auto"/>
          <w:sz w:val="44"/>
          <w:szCs w:val="44"/>
          <w:lang w:val="en-US" w:eastAsia="zh-CN"/>
        </w:rPr>
        <w:t>科技模型</w:t>
      </w:r>
    </w:p>
    <w:p>
      <w:pPr>
        <w:keepNext w:val="0"/>
        <w:keepLines w:val="0"/>
        <w:pageBreakBefore w:val="0"/>
        <w:widowControl w:val="0"/>
        <w:kinsoku/>
        <w:wordWrap/>
        <w:overflowPunct/>
        <w:topLinePunct w:val="0"/>
        <w:autoSpaceDE/>
        <w:autoSpaceDN/>
        <w:bidi w:val="0"/>
        <w:adjustRightInd/>
        <w:snapToGrid/>
        <w:spacing w:line="640" w:lineRule="exact"/>
        <w:ind w:lef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大赛科技辅导员</w:t>
      </w:r>
      <w:r>
        <w:rPr>
          <w:rFonts w:hint="eastAsia" w:ascii="方正小标宋_GBK" w:hAnsi="方正小标宋_GBK" w:eastAsia="方正小标宋_GBK" w:cs="方正小标宋_GBK"/>
          <w:b w:val="0"/>
          <w:bCs w:val="0"/>
          <w:color w:val="auto"/>
          <w:sz w:val="44"/>
          <w:szCs w:val="44"/>
          <w:lang w:eastAsia="zh-CN"/>
        </w:rPr>
        <w:t>培训</w:t>
      </w:r>
      <w:r>
        <w:rPr>
          <w:rFonts w:hint="eastAsia" w:ascii="方正小标宋_GBK" w:hAnsi="方正小标宋_GBK" w:eastAsia="方正小标宋_GBK" w:cs="方正小标宋_GBK"/>
          <w:b w:val="0"/>
          <w:bCs w:val="0"/>
          <w:color w:val="auto"/>
          <w:sz w:val="44"/>
          <w:szCs w:val="44"/>
          <w:lang w:val="en-US" w:eastAsia="zh-CN"/>
        </w:rPr>
        <w:t>的</w:t>
      </w:r>
      <w:r>
        <w:rPr>
          <w:rFonts w:hint="eastAsia" w:ascii="方正小标宋_GBK" w:hAnsi="方正小标宋_GBK" w:eastAsia="方正小标宋_GBK" w:cs="方正小标宋_GBK"/>
          <w:b w:val="0"/>
          <w:bCs w:val="0"/>
          <w:color w:val="auto"/>
          <w:sz w:val="44"/>
          <w:szCs w:val="44"/>
        </w:rPr>
        <w:t>通知</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根据</w:t>
      </w:r>
      <w:r>
        <w:rPr>
          <w:rFonts w:hint="eastAsia" w:eastAsia="方正仿宋_GBK" w:cs="Times New Roman"/>
          <w:b w:val="0"/>
          <w:bCs w:val="0"/>
          <w:color w:val="auto"/>
          <w:sz w:val="32"/>
          <w:szCs w:val="32"/>
          <w:lang w:val="en-US" w:eastAsia="zh-CN"/>
        </w:rPr>
        <w:t>市科协、市教委、市体育局联合下发的</w:t>
      </w:r>
      <w:r>
        <w:rPr>
          <w:rFonts w:hint="default" w:ascii="Times New Roman" w:hAnsi="Times New Roman" w:eastAsia="方正仿宋_GBK" w:cs="Times New Roman"/>
          <w:b w:val="0"/>
          <w:bCs w:val="0"/>
          <w:color w:val="auto"/>
          <w:sz w:val="32"/>
          <w:szCs w:val="32"/>
          <w:lang w:val="en-US" w:eastAsia="zh-CN"/>
        </w:rPr>
        <w:t>《关于举办</w:t>
      </w:r>
      <w:r>
        <w:rPr>
          <w:rFonts w:hint="eastAsia" w:ascii="Times New Roman" w:hAnsi="Times New Roman" w:eastAsia="方正仿宋_GBK" w:cs="Times New Roman"/>
          <w:b w:val="0"/>
          <w:bCs w:val="0"/>
          <w:color w:val="auto"/>
          <w:sz w:val="32"/>
          <w:szCs w:val="32"/>
          <w:lang w:val="en-US" w:eastAsia="zh-CN"/>
        </w:rPr>
        <w:t>“红心向党 匠心育人”2021年重庆市青少年科技模型大赛的通知</w:t>
      </w:r>
      <w:r>
        <w:rPr>
          <w:rFonts w:hint="default" w:ascii="Times New Roman" w:hAnsi="Times New Roman" w:eastAsia="方正仿宋_GBK" w:cs="Times New Roman"/>
          <w:b w:val="0"/>
          <w:bCs w:val="0"/>
          <w:color w:val="auto"/>
          <w:sz w:val="32"/>
          <w:szCs w:val="32"/>
          <w:lang w:val="en-US" w:eastAsia="zh-CN"/>
        </w:rPr>
        <w:t>》（</w:t>
      </w:r>
      <w:r>
        <w:rPr>
          <w:rFonts w:ascii="方正仿宋_GBK" w:hAnsi="方正仿宋_GBK" w:eastAsia="方正仿宋_GBK" w:cs="方正仿宋_GBK"/>
          <w:color w:val="auto"/>
          <w:kern w:val="0"/>
          <w:sz w:val="31"/>
          <w:szCs w:val="31"/>
          <w:lang w:val="en-US" w:eastAsia="zh-CN" w:bidi="ar"/>
        </w:rPr>
        <w:t>渝科协发〔</w:t>
      </w:r>
      <w:r>
        <w:rPr>
          <w:rFonts w:hint="default" w:ascii="Times New Roman" w:hAnsi="Times New Roman" w:eastAsia="宋体" w:cs="Times New Roman"/>
          <w:color w:val="auto"/>
          <w:kern w:val="0"/>
          <w:sz w:val="31"/>
          <w:szCs w:val="31"/>
          <w:lang w:val="en-US" w:eastAsia="zh-CN" w:bidi="ar"/>
        </w:rPr>
        <w:t>2021</w:t>
      </w:r>
      <w:r>
        <w:rPr>
          <w:rFonts w:hint="eastAsia" w:ascii="方正仿宋_GBK" w:hAnsi="方正仿宋_GBK" w:eastAsia="方正仿宋_GBK" w:cs="方正仿宋_GBK"/>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52</w:t>
      </w:r>
      <w:r>
        <w:rPr>
          <w:rFonts w:hint="eastAsia" w:ascii="方正仿宋_GBK" w:hAnsi="方正仿宋_GBK" w:eastAsia="方正仿宋_GBK" w:cs="方正仿宋_GBK"/>
          <w:color w:val="auto"/>
          <w:kern w:val="0"/>
          <w:sz w:val="31"/>
          <w:szCs w:val="31"/>
          <w:lang w:val="en-US" w:eastAsia="zh-CN" w:bidi="ar"/>
        </w:rPr>
        <w:t>号</w:t>
      </w:r>
      <w:r>
        <w:rPr>
          <w:rFonts w:hint="default" w:ascii="Times New Roman" w:hAnsi="Times New Roman" w:eastAsia="方正仿宋_GBK" w:cs="Times New Roman"/>
          <w:b w:val="0"/>
          <w:bCs w:val="0"/>
          <w:color w:val="auto"/>
          <w:sz w:val="32"/>
          <w:szCs w:val="32"/>
          <w:lang w:val="en-US" w:eastAsia="zh-CN"/>
        </w:rPr>
        <w:t>）文件要求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为</w:t>
      </w:r>
      <w:r>
        <w:rPr>
          <w:rFonts w:hint="eastAsia" w:ascii="Times New Roman" w:hAnsi="Times New Roman" w:eastAsia="方正仿宋_GBK" w:cs="Times New Roman"/>
          <w:b w:val="0"/>
          <w:bCs w:val="0"/>
          <w:color w:val="auto"/>
          <w:sz w:val="32"/>
          <w:szCs w:val="32"/>
          <w:lang w:val="en-US" w:eastAsia="zh-CN"/>
        </w:rPr>
        <w:t>进一步</w:t>
      </w:r>
      <w:r>
        <w:rPr>
          <w:rFonts w:hint="eastAsia" w:eastAsia="方正仿宋_GBK" w:cs="Times New Roman"/>
          <w:b w:val="0"/>
          <w:bCs w:val="0"/>
          <w:color w:val="auto"/>
          <w:sz w:val="32"/>
          <w:szCs w:val="32"/>
          <w:lang w:val="en-US" w:eastAsia="zh-CN"/>
        </w:rPr>
        <w:t>规范青少年科技模型大赛组织工作，提高科技辅导员业务水平</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经研究，决定于202</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b w:val="0"/>
          <w:bCs w:val="0"/>
          <w:color w:val="auto"/>
          <w:sz w:val="32"/>
          <w:szCs w:val="32"/>
          <w:lang w:val="en-US" w:eastAsia="zh-CN"/>
        </w:rPr>
        <w:t>9月</w:t>
      </w:r>
      <w:r>
        <w:rPr>
          <w:rFonts w:hint="eastAsia" w:eastAsia="方正仿宋_GBK" w:cs="Times New Roman"/>
          <w:b w:val="0"/>
          <w:bCs w:val="0"/>
          <w:color w:val="auto"/>
          <w:sz w:val="32"/>
          <w:szCs w:val="32"/>
          <w:lang w:val="en-US" w:eastAsia="zh-CN"/>
        </w:rPr>
        <w:t>至10月</w:t>
      </w:r>
      <w:r>
        <w:rPr>
          <w:rFonts w:hint="default" w:ascii="Times New Roman" w:hAnsi="Times New Roman" w:eastAsia="方正仿宋_GBK" w:cs="Times New Roman"/>
          <w:b w:val="0"/>
          <w:bCs w:val="0"/>
          <w:color w:val="auto"/>
          <w:sz w:val="32"/>
          <w:szCs w:val="32"/>
        </w:rPr>
        <w:t>举办202</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年重庆市青少年</w:t>
      </w:r>
      <w:r>
        <w:rPr>
          <w:rFonts w:hint="eastAsia" w:eastAsia="方正仿宋_GBK" w:cs="Times New Roman"/>
          <w:b w:val="0"/>
          <w:bCs w:val="0"/>
          <w:color w:val="auto"/>
          <w:sz w:val="32"/>
          <w:szCs w:val="32"/>
          <w:lang w:val="en-US" w:eastAsia="zh-CN"/>
        </w:rPr>
        <w:t>科技模型</w:t>
      </w:r>
      <w:r>
        <w:rPr>
          <w:rFonts w:hint="default" w:ascii="Times New Roman" w:hAnsi="Times New Roman" w:eastAsia="方正仿宋_GBK" w:cs="Times New Roman"/>
          <w:b w:val="0"/>
          <w:bCs w:val="0"/>
          <w:color w:val="auto"/>
          <w:sz w:val="32"/>
          <w:szCs w:val="32"/>
        </w:rPr>
        <w:t>大赛</w:t>
      </w:r>
      <w:r>
        <w:rPr>
          <w:rFonts w:hint="eastAsia" w:ascii="Times New Roman" w:hAnsi="Times New Roman" w:eastAsia="方正仿宋_GBK" w:cs="Times New Roman"/>
          <w:b w:val="0"/>
          <w:bCs w:val="0"/>
          <w:color w:val="auto"/>
          <w:sz w:val="32"/>
          <w:szCs w:val="32"/>
          <w:lang w:val="en-US" w:eastAsia="zh-CN"/>
        </w:rPr>
        <w:t>科技</w:t>
      </w:r>
      <w:r>
        <w:rPr>
          <w:rFonts w:hint="eastAsia" w:eastAsia="方正仿宋_GBK" w:cs="Times New Roman"/>
          <w:b w:val="0"/>
          <w:bCs w:val="0"/>
          <w:color w:val="auto"/>
          <w:sz w:val="32"/>
          <w:szCs w:val="32"/>
          <w:lang w:val="en-US" w:eastAsia="zh-CN"/>
        </w:rPr>
        <w:t>辅导员</w:t>
      </w:r>
      <w:r>
        <w:rPr>
          <w:rFonts w:hint="eastAsia" w:ascii="Times New Roman" w:hAnsi="Times New Roman" w:eastAsia="方正仿宋_GBK" w:cs="Times New Roman"/>
          <w:b w:val="0"/>
          <w:bCs w:val="0"/>
          <w:color w:val="auto"/>
          <w:sz w:val="32"/>
          <w:szCs w:val="32"/>
          <w:lang w:val="en-US" w:eastAsia="zh-CN"/>
        </w:rPr>
        <w:t>培训</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现将有关事项通知如下</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一、</w:t>
      </w:r>
      <w:r>
        <w:rPr>
          <w:rFonts w:hint="default" w:ascii="Times New Roman" w:hAnsi="Times New Roman" w:eastAsia="方正黑体_GBK" w:cs="Times New Roman"/>
          <w:b w:val="0"/>
          <w:bCs w:val="0"/>
          <w:color w:val="auto"/>
          <w:sz w:val="32"/>
          <w:szCs w:val="32"/>
          <w:lang w:eastAsia="zh-CN"/>
        </w:rPr>
        <w:t>培训</w:t>
      </w:r>
      <w:r>
        <w:rPr>
          <w:rFonts w:hint="default" w:ascii="Times New Roman" w:hAnsi="Times New Roman" w:eastAsia="方正黑体_GBK" w:cs="Times New Roman"/>
          <w:b w:val="0"/>
          <w:bCs w:val="0"/>
          <w:color w:val="auto"/>
          <w:sz w:val="32"/>
          <w:szCs w:val="32"/>
        </w:rPr>
        <w:t>时间</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市级线上培训：</w:t>
      </w:r>
      <w:r>
        <w:rPr>
          <w:rFonts w:hint="default" w:ascii="Times New Roman" w:hAnsi="Times New Roman" w:eastAsia="方正仿宋_GBK" w:cs="Times New Roman"/>
          <w:color w:val="auto"/>
          <w:sz w:val="32"/>
          <w:szCs w:val="32"/>
        </w:rPr>
        <w:t>2021年9月</w:t>
      </w:r>
      <w:r>
        <w:rPr>
          <w:rFonts w:hint="eastAsia"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lang w:val="en-US" w:eastAsia="zh-CN"/>
        </w:rPr>
        <w:t>日</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:00-</w:t>
      </w:r>
      <w:r>
        <w:rPr>
          <w:rFonts w:hint="eastAsia"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lang w:val="en-US" w:eastAsia="zh-CN"/>
        </w:rPr>
        <w:t>:00</w:t>
      </w:r>
      <w:r>
        <w:rPr>
          <w:rFonts w:hint="eastAsia"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区（县）级培训：</w:t>
      </w:r>
      <w:r>
        <w:rPr>
          <w:rFonts w:hint="default" w:ascii="Times New Roman" w:hAnsi="Times New Roman" w:eastAsia="方正仿宋_GBK" w:cs="Times New Roman"/>
          <w:color w:val="auto"/>
          <w:sz w:val="32"/>
          <w:szCs w:val="32"/>
        </w:rPr>
        <w:t>2021年9</w:t>
      </w:r>
      <w:r>
        <w:rPr>
          <w:rFonts w:hint="eastAsia" w:ascii="Times New Roman" w:hAnsi="Times New Roman" w:eastAsia="方正仿宋_GBK" w:cs="Times New Roman"/>
          <w:color w:val="auto"/>
          <w:sz w:val="32"/>
          <w:szCs w:val="32"/>
          <w:lang w:val="en-US" w:eastAsia="zh-CN"/>
        </w:rPr>
        <w:t>月至10月</w:t>
      </w:r>
      <w:r>
        <w:rPr>
          <w:rFonts w:hint="eastAsia" w:eastAsia="方正仿宋_GBK" w:cs="Times New Roman"/>
          <w:color w:val="auto"/>
          <w:sz w:val="32"/>
          <w:szCs w:val="32"/>
          <w:lang w:val="en-US" w:eastAsia="zh-CN"/>
        </w:rPr>
        <w:t>（各区县根据实际情况采取线上或线下培训）</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rPr>
      </w:pPr>
      <w:r>
        <w:rPr>
          <w:rFonts w:hint="eastAsia" w:eastAsia="方正黑体_GBK" w:cs="Times New Roman"/>
          <w:color w:val="auto"/>
          <w:sz w:val="32"/>
          <w:szCs w:val="32"/>
          <w:lang w:val="en-US" w:eastAsia="zh-CN"/>
        </w:rPr>
        <w:t>二</w:t>
      </w:r>
      <w:r>
        <w:rPr>
          <w:rFonts w:hint="eastAsia" w:ascii="Times New Roman" w:hAnsi="Times New Roman" w:eastAsia="方正黑体_GBK" w:cs="Times New Roman"/>
          <w:color w:val="auto"/>
          <w:sz w:val="32"/>
          <w:szCs w:val="32"/>
          <w:lang w:val="en-US" w:eastAsia="zh-CN"/>
        </w:rPr>
        <w:t>、</w:t>
      </w:r>
      <w:r>
        <w:rPr>
          <w:rFonts w:hint="default" w:ascii="Times New Roman" w:hAnsi="Times New Roman" w:eastAsia="方正黑体_GBK" w:cs="Times New Roman"/>
          <w:b w:val="0"/>
          <w:bCs w:val="0"/>
          <w:color w:val="auto"/>
          <w:sz w:val="32"/>
          <w:szCs w:val="32"/>
          <w:lang w:eastAsia="zh-CN"/>
        </w:rPr>
        <w:t>培训</w:t>
      </w:r>
      <w:r>
        <w:rPr>
          <w:rFonts w:hint="default" w:ascii="Times New Roman" w:hAnsi="Times New Roman" w:eastAsia="方正黑体_GBK" w:cs="Times New Roman"/>
          <w:b w:val="0"/>
          <w:bCs w:val="0"/>
          <w:color w:val="auto"/>
          <w:sz w:val="32"/>
          <w:szCs w:val="32"/>
        </w:rPr>
        <w:t>对象</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各区县中小学</w:t>
      </w:r>
      <w:r>
        <w:rPr>
          <w:rFonts w:hint="eastAsia" w:ascii="Times New Roman" w:hAnsi="Times New Roman" w:eastAsia="方正仿宋_GBK" w:cs="Times New Roman"/>
          <w:color w:val="auto"/>
          <w:kern w:val="2"/>
          <w:sz w:val="32"/>
          <w:szCs w:val="32"/>
          <w:lang w:val="en-US" w:eastAsia="zh-CN" w:bidi="ar-SA"/>
        </w:rPr>
        <w:t>模型大赛</w:t>
      </w:r>
      <w:r>
        <w:rPr>
          <w:rFonts w:hint="default" w:ascii="Times New Roman" w:hAnsi="Times New Roman" w:eastAsia="方正仿宋_GBK" w:cs="Times New Roman"/>
          <w:color w:val="auto"/>
          <w:kern w:val="2"/>
          <w:sz w:val="32"/>
          <w:szCs w:val="32"/>
          <w:lang w:val="en-US" w:eastAsia="zh-CN" w:bidi="ar-SA"/>
        </w:rPr>
        <w:t>组织工作者和科技辅导员。</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rPr>
      </w:pPr>
      <w:r>
        <w:rPr>
          <w:rFonts w:hint="eastAsia" w:eastAsia="方正黑体_GBK" w:cs="Times New Roman"/>
          <w:b w:val="0"/>
          <w:bCs w:val="0"/>
          <w:color w:val="auto"/>
          <w:sz w:val="32"/>
          <w:szCs w:val="32"/>
          <w:lang w:val="en-US" w:eastAsia="zh-CN"/>
        </w:rPr>
        <w:t>三</w:t>
      </w:r>
      <w:r>
        <w:rPr>
          <w:rFonts w:hint="default" w:ascii="Times New Roman" w:hAnsi="Times New Roman" w:eastAsia="方正黑体_GBK" w:cs="Times New Roman"/>
          <w:b w:val="0"/>
          <w:bCs w:val="0"/>
          <w:color w:val="auto"/>
          <w:sz w:val="32"/>
          <w:szCs w:val="32"/>
          <w:lang w:val="en-US" w:eastAsia="zh-CN"/>
        </w:rPr>
        <w:t>、培训方式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（一）市级</w:t>
      </w:r>
      <w:r>
        <w:rPr>
          <w:rFonts w:hint="eastAsia" w:ascii="Times New Roman" w:hAnsi="Times New Roman" w:eastAsia="方正楷体_GBK" w:cs="Times New Roman"/>
          <w:b w:val="0"/>
          <w:bCs w:val="0"/>
          <w:color w:val="auto"/>
          <w:sz w:val="32"/>
          <w:szCs w:val="32"/>
          <w:lang w:val="en-US" w:eastAsia="zh-CN"/>
        </w:rPr>
        <w:t>线上</w:t>
      </w:r>
      <w:r>
        <w:rPr>
          <w:rFonts w:hint="default" w:ascii="Times New Roman" w:hAnsi="Times New Roman" w:eastAsia="方正楷体_GBK" w:cs="Times New Roman"/>
          <w:b w:val="0"/>
          <w:bCs w:val="0"/>
          <w:color w:val="auto"/>
          <w:sz w:val="32"/>
          <w:szCs w:val="32"/>
          <w:lang w:val="en-US" w:eastAsia="zh-CN"/>
        </w:rPr>
        <w:t>培训</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2021年9月</w:t>
      </w:r>
      <w:r>
        <w:rPr>
          <w:rFonts w:hint="eastAsia" w:ascii="Times New Roman" w:hAnsi="Times New Roman" w:eastAsia="方正仿宋_GBK" w:cs="Times New Roman"/>
          <w:color w:val="auto"/>
          <w:kern w:val="2"/>
          <w:sz w:val="32"/>
          <w:szCs w:val="32"/>
          <w:lang w:val="en-US" w:eastAsia="zh-CN"/>
        </w:rPr>
        <w:t>17</w:t>
      </w:r>
      <w:r>
        <w:rPr>
          <w:rFonts w:hint="default" w:ascii="Times New Roman" w:hAnsi="Times New Roman" w:eastAsia="方正仿宋_GBK" w:cs="Times New Roman"/>
          <w:color w:val="auto"/>
          <w:kern w:val="2"/>
          <w:sz w:val="32"/>
          <w:szCs w:val="32"/>
        </w:rPr>
        <w:t>日上午</w:t>
      </w:r>
      <w:r>
        <w:rPr>
          <w:rFonts w:hint="eastAsia" w:ascii="Times New Roman" w:hAnsi="Times New Roman" w:eastAsia="方正仿宋_GBK" w:cs="Times New Roman"/>
          <w:color w:val="auto"/>
          <w:kern w:val="2"/>
          <w:sz w:val="32"/>
          <w:szCs w:val="32"/>
          <w:lang w:val="en-US" w:eastAsia="zh-CN"/>
        </w:rPr>
        <w:t>9</w:t>
      </w:r>
      <w:r>
        <w:rPr>
          <w:rFonts w:hint="default" w:ascii="Times New Roman" w:hAnsi="Times New Roman" w:eastAsia="方正仿宋_GBK" w:cs="Times New Roman"/>
          <w:color w:val="auto"/>
          <w:kern w:val="2"/>
          <w:sz w:val="32"/>
          <w:szCs w:val="32"/>
          <w:lang w:val="en-US" w:eastAsia="zh-CN"/>
        </w:rPr>
        <w:t>:00-</w:t>
      </w:r>
      <w:r>
        <w:rPr>
          <w:rFonts w:hint="eastAsia" w:ascii="Times New Roman" w:hAnsi="Times New Roman" w:eastAsia="方正仿宋_GBK" w:cs="Times New Roman"/>
          <w:color w:val="auto"/>
          <w:kern w:val="2"/>
          <w:sz w:val="32"/>
          <w:szCs w:val="32"/>
          <w:lang w:val="en-US" w:eastAsia="zh-CN"/>
        </w:rPr>
        <w:t>-12</w:t>
      </w:r>
      <w:r>
        <w:rPr>
          <w:rFonts w:hint="default" w:ascii="Times New Roman" w:hAnsi="Times New Roman" w:eastAsia="方正仿宋_GBK" w:cs="Times New Roman"/>
          <w:color w:val="auto"/>
          <w:kern w:val="2"/>
          <w:sz w:val="32"/>
          <w:szCs w:val="32"/>
          <w:lang w:val="en-US" w:eastAsia="zh-CN"/>
        </w:rPr>
        <w:t>:00</w:t>
      </w:r>
      <w:r>
        <w:rPr>
          <w:rFonts w:hint="default" w:ascii="Times New Roman" w:hAnsi="Times New Roman" w:eastAsia="方正仿宋_GBK" w:cs="Times New Roman"/>
          <w:color w:val="auto"/>
          <w:kern w:val="2"/>
          <w:sz w:val="32"/>
          <w:szCs w:val="32"/>
        </w:rPr>
        <w:t>，市级</w:t>
      </w:r>
      <w:r>
        <w:rPr>
          <w:rFonts w:hint="default" w:ascii="Times New Roman" w:hAnsi="Times New Roman" w:eastAsia="方正仿宋_GBK" w:cs="Times New Roman"/>
          <w:color w:val="auto"/>
          <w:kern w:val="2"/>
          <w:sz w:val="32"/>
          <w:szCs w:val="32"/>
          <w:lang w:val="en-US" w:eastAsia="zh-CN"/>
        </w:rPr>
        <w:t>培训采取</w:t>
      </w:r>
      <w:r>
        <w:rPr>
          <w:rFonts w:hint="eastAsia" w:ascii="Times New Roman" w:hAnsi="Times New Roman" w:eastAsia="方正仿宋_GBK" w:cs="Times New Roman"/>
          <w:b w:val="0"/>
          <w:bCs w:val="0"/>
          <w:color w:val="auto"/>
          <w:sz w:val="32"/>
          <w:szCs w:val="32"/>
          <w:lang w:val="en-US" w:eastAsia="zh-CN"/>
        </w:rPr>
        <w:t>腾讯会议在线</w:t>
      </w:r>
      <w:r>
        <w:rPr>
          <w:rFonts w:hint="default" w:ascii="Times New Roman" w:hAnsi="Times New Roman" w:eastAsia="方正仿宋_GBK" w:cs="Times New Roman"/>
          <w:b w:val="0"/>
          <w:bCs w:val="0"/>
          <w:color w:val="auto"/>
          <w:sz w:val="32"/>
          <w:szCs w:val="32"/>
          <w:lang w:val="en-US" w:eastAsia="zh-CN"/>
        </w:rPr>
        <w:t>直播形式，利用</w:t>
      </w:r>
      <w:r>
        <w:rPr>
          <w:rFonts w:hint="eastAsia" w:ascii="Times New Roman" w:hAnsi="Times New Roman" w:eastAsia="方正仿宋_GBK" w:cs="Times New Roman"/>
          <w:b w:val="0"/>
          <w:bCs w:val="0"/>
          <w:color w:val="auto"/>
          <w:sz w:val="32"/>
          <w:szCs w:val="32"/>
          <w:lang w:val="en-US" w:eastAsia="zh-CN"/>
        </w:rPr>
        <w:t>腾讯会议</w:t>
      </w:r>
      <w:r>
        <w:rPr>
          <w:rFonts w:hint="default" w:ascii="Times New Roman" w:hAnsi="Times New Roman" w:eastAsia="方正仿宋_GBK" w:cs="Times New Roman"/>
          <w:b w:val="0"/>
          <w:bCs w:val="0"/>
          <w:color w:val="auto"/>
          <w:sz w:val="32"/>
          <w:szCs w:val="32"/>
          <w:lang w:val="en-US" w:eastAsia="zh-CN"/>
        </w:rPr>
        <w:t>组织专家进</w:t>
      </w:r>
      <w:bookmarkStart w:id="1" w:name="_GoBack"/>
      <w:bookmarkEnd w:id="1"/>
      <w:r>
        <w:rPr>
          <w:rFonts w:hint="default" w:ascii="Times New Roman" w:hAnsi="Times New Roman" w:eastAsia="方正仿宋_GBK" w:cs="Times New Roman"/>
          <w:b w:val="0"/>
          <w:bCs w:val="0"/>
          <w:color w:val="auto"/>
          <w:sz w:val="32"/>
          <w:szCs w:val="32"/>
          <w:lang w:val="en-US" w:eastAsia="zh-CN"/>
        </w:rPr>
        <w:t>行线上培训</w:t>
      </w:r>
      <w:r>
        <w:rPr>
          <w:rFonts w:hint="eastAsia" w:ascii="Times New Roman" w:hAnsi="Times New Roman" w:eastAsia="方正仿宋_GBK" w:cs="Times New Roman"/>
          <w:b w:val="0"/>
          <w:bCs w:val="0"/>
          <w:color w:val="auto"/>
          <w:sz w:val="32"/>
          <w:szCs w:val="32"/>
          <w:lang w:val="en-US" w:eastAsia="zh-CN"/>
        </w:rPr>
        <w:t>，腾讯会议号届时在QQ群公布</w:t>
      </w:r>
      <w:r>
        <w:rPr>
          <w:rFonts w:hint="default" w:ascii="Times New Roman" w:hAnsi="Times New Roman" w:eastAsia="方正仿宋_GBK" w:cs="Times New Roman"/>
          <w:b w:val="0"/>
          <w:bCs w:val="0"/>
          <w:color w:val="auto"/>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b w:val="0"/>
          <w:bCs w:val="0"/>
          <w:color w:val="auto"/>
          <w:sz w:val="32"/>
          <w:szCs w:val="32"/>
          <w:lang w:val="en-US" w:eastAsia="zh-CN"/>
        </w:rPr>
        <w:t>（二）区（县）级培训</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color w:val="auto"/>
          <w:kern w:val="2"/>
          <w:sz w:val="32"/>
          <w:szCs w:val="32"/>
          <w:lang w:val="en-US" w:eastAsia="zh-CN"/>
        </w:rPr>
        <w:t>为进一步提高</w:t>
      </w:r>
      <w:r>
        <w:rPr>
          <w:rFonts w:hint="default" w:ascii="Times New Roman" w:hAnsi="Times New Roman" w:eastAsia="方正仿宋_GBK" w:cs="Times New Roman"/>
          <w:color w:val="auto"/>
          <w:kern w:val="2"/>
          <w:sz w:val="32"/>
          <w:szCs w:val="32"/>
        </w:rPr>
        <w:t>区</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val="en-US" w:eastAsia="zh-CN"/>
        </w:rPr>
        <w:t>县</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级</w:t>
      </w:r>
      <w:r>
        <w:rPr>
          <w:rFonts w:hint="eastAsia" w:ascii="Times New Roman" w:hAnsi="Times New Roman" w:eastAsia="方正仿宋_GBK" w:cs="Times New Roman"/>
          <w:color w:val="auto"/>
          <w:kern w:val="2"/>
          <w:sz w:val="32"/>
          <w:szCs w:val="32"/>
          <w:lang w:val="en-US" w:eastAsia="zh-CN"/>
        </w:rPr>
        <w:t>科技辅导员的业务水平，将针对各区县</w:t>
      </w:r>
      <w:r>
        <w:rPr>
          <w:rFonts w:hint="default" w:ascii="Times New Roman" w:hAnsi="Times New Roman" w:eastAsia="方正仿宋_GBK" w:cs="Times New Roman"/>
          <w:color w:val="auto"/>
          <w:kern w:val="2"/>
          <w:sz w:val="32"/>
          <w:szCs w:val="32"/>
          <w:lang w:val="en-US" w:eastAsia="zh-CN"/>
        </w:rPr>
        <w:t>教师</w:t>
      </w:r>
      <w:r>
        <w:rPr>
          <w:rFonts w:hint="eastAsia" w:ascii="Times New Roman" w:hAnsi="Times New Roman" w:eastAsia="方正仿宋_GBK" w:cs="Times New Roman"/>
          <w:color w:val="auto"/>
          <w:kern w:val="2"/>
          <w:sz w:val="32"/>
          <w:szCs w:val="32"/>
          <w:lang w:val="en-US" w:eastAsia="zh-CN"/>
        </w:rPr>
        <w:t>进行线上或线下技术培训。</w:t>
      </w:r>
      <w:r>
        <w:rPr>
          <w:rFonts w:hint="eastAsia" w:ascii="Times New Roman" w:hAnsi="Times New Roman" w:eastAsia="方正仿宋_GBK" w:cs="Times New Roman"/>
          <w:b w:val="0"/>
          <w:bCs w:val="0"/>
          <w:color w:val="auto"/>
          <w:sz w:val="32"/>
          <w:szCs w:val="32"/>
          <w:lang w:val="en-US" w:eastAsia="zh-CN"/>
        </w:rPr>
        <w:t>区县级培训的时间及地点由相关区县负责人与大赛技术支持单位共同商讨确定。</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（一）请各区县</w:t>
      </w:r>
      <w:r>
        <w:rPr>
          <w:rFonts w:hint="eastAsia" w:eastAsia="方正仿宋_GBK" w:cs="Times New Roman"/>
          <w:b w:val="0"/>
          <w:bCs w:val="0"/>
          <w:color w:val="auto"/>
          <w:sz w:val="32"/>
          <w:szCs w:val="32"/>
          <w:lang w:val="en-US" w:eastAsia="zh-CN"/>
        </w:rPr>
        <w:t>负责人将参加市级培训人员名单</w:t>
      </w:r>
      <w:r>
        <w:rPr>
          <w:rFonts w:hint="default" w:ascii="Times New Roman" w:hAnsi="Times New Roman" w:eastAsia="方正仿宋_GBK" w:cs="Times New Roman"/>
          <w:b w:val="0"/>
          <w:bCs w:val="0"/>
          <w:color w:val="auto"/>
          <w:sz w:val="32"/>
          <w:szCs w:val="32"/>
          <w:lang w:val="en-US" w:eastAsia="zh-CN"/>
        </w:rPr>
        <w:t>（附件）</w:t>
      </w:r>
      <w:r>
        <w:rPr>
          <w:rFonts w:hint="eastAsia" w:ascii="Times New Roman" w:hAnsi="Times New Roman" w:eastAsia="方正仿宋_GBK" w:cs="Times New Roman"/>
          <w:b w:val="0"/>
          <w:bCs w:val="0"/>
          <w:color w:val="auto"/>
          <w:sz w:val="32"/>
          <w:szCs w:val="32"/>
          <w:lang w:val="en-US" w:eastAsia="zh-CN"/>
        </w:rPr>
        <w:t>于</w:t>
      </w:r>
      <w:r>
        <w:rPr>
          <w:rFonts w:hint="default" w:ascii="Times New Roman" w:hAnsi="Times New Roman" w:eastAsia="方正仿宋_GBK" w:cs="Times New Roman"/>
          <w:b w:val="0"/>
          <w:bCs w:val="0"/>
          <w:color w:val="auto"/>
          <w:sz w:val="32"/>
          <w:szCs w:val="32"/>
          <w:lang w:val="en-US" w:eastAsia="zh-CN"/>
        </w:rPr>
        <w:t>2021年9月</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val="en-US" w:eastAsia="zh-CN"/>
        </w:rPr>
        <w:t>日前报送至指定邮箱</w:t>
      </w:r>
      <w:r>
        <w:rPr>
          <w:rFonts w:hint="eastAsia" w:eastAsia="方正仿宋_GBK" w:cs="Times New Roman"/>
          <w:b w:val="0"/>
          <w:bCs w:val="0"/>
          <w:color w:val="auto"/>
          <w:sz w:val="32"/>
          <w:szCs w:val="32"/>
          <w:lang w:val="en-US" w:eastAsia="zh-CN"/>
        </w:rPr>
        <w:t>cqqfx@sina.com,</w:t>
      </w:r>
      <w:r>
        <w:rPr>
          <w:rFonts w:hint="eastAsia" w:ascii="Times New Roman" w:hAnsi="Times New Roman" w:eastAsia="方正仿宋_GBK" w:cs="Times New Roman"/>
          <w:b w:val="0"/>
          <w:bCs w:val="0"/>
          <w:color w:val="auto"/>
          <w:sz w:val="32"/>
          <w:szCs w:val="32"/>
          <w:lang w:val="en-US" w:eastAsia="zh-CN"/>
        </w:rPr>
        <w:t>未按规定报送名单的科技辅导员无法参加培训，且不能获得科技辅导员培训证书。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（二）市级线上培训名单报送后请区县负责人通知参训人员加入QQ群（群号774052880）</w:t>
      </w:r>
      <w:r>
        <w:rPr>
          <w:rFonts w:hint="default" w:ascii="Times New Roman" w:hAnsi="Times New Roman" w:eastAsia="方正仿宋_GBK" w:cs="Times New Roman"/>
          <w:b w:val="0"/>
          <w:bCs w:val="0"/>
          <w:color w:val="auto"/>
          <w:sz w:val="32"/>
          <w:szCs w:val="32"/>
          <w:lang w:val="en-US" w:eastAsia="zh-CN"/>
        </w:rPr>
        <w:t>。申请进群时，</w:t>
      </w:r>
      <w:r>
        <w:rPr>
          <w:rFonts w:hint="eastAsia" w:ascii="Times New Roman" w:hAnsi="Times New Roman" w:eastAsia="方正仿宋_GBK" w:cs="Times New Roman"/>
          <w:b w:val="0"/>
          <w:bCs w:val="0"/>
          <w:color w:val="auto"/>
          <w:sz w:val="32"/>
          <w:szCs w:val="32"/>
          <w:lang w:val="en-US" w:eastAsia="zh-CN"/>
        </w:rPr>
        <w:t>请</w:t>
      </w:r>
      <w:r>
        <w:rPr>
          <w:rFonts w:hint="default" w:ascii="Times New Roman" w:hAnsi="Times New Roman" w:eastAsia="方正仿宋_GBK" w:cs="Times New Roman"/>
          <w:b w:val="0"/>
          <w:bCs w:val="0"/>
          <w:color w:val="auto"/>
          <w:sz w:val="32"/>
          <w:szCs w:val="32"/>
          <w:lang w:val="en-US" w:eastAsia="zh-CN"/>
        </w:rPr>
        <w:t>务必备注真实姓名和单位名称，</w:t>
      </w:r>
      <w:r>
        <w:rPr>
          <w:rFonts w:hint="eastAsia" w:ascii="Times New Roman" w:hAnsi="Times New Roman" w:eastAsia="方正仿宋_GBK" w:cs="Times New Roman"/>
          <w:b w:val="0"/>
          <w:bCs w:val="0"/>
          <w:color w:val="auto"/>
          <w:sz w:val="32"/>
          <w:szCs w:val="32"/>
          <w:lang w:val="en-US" w:eastAsia="zh-CN"/>
        </w:rPr>
        <w:t>工作人员将根据区县统一报送的名单进行审核</w:t>
      </w:r>
      <w:r>
        <w:rPr>
          <w:rFonts w:hint="default" w:ascii="Times New Roman" w:hAnsi="Times New Roman" w:eastAsia="方正仿宋_GBK" w:cs="Times New Roman"/>
          <w:b w:val="0"/>
          <w:bCs w:val="0"/>
          <w:color w:val="auto"/>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（三）本次培训均不收取任何培训费用，培训过程中科技辅导员产生的食宿交通等费用按规定回所在单位进行报销。</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en-US" w:eastAsia="zh-CN"/>
        </w:rPr>
        <w:t>）联系方式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大赛组委会办公室</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胡  钱</w:t>
      </w:r>
      <w:r>
        <w:rPr>
          <w:rFonts w:hint="eastAsia" w:ascii="Times New Roman" w:hAnsi="Times New Roman" w:eastAsia="方正仿宋_GBK" w:cs="Times New Roman"/>
          <w:b w:val="0"/>
          <w:bCs w:val="0"/>
          <w:color w:val="auto"/>
          <w:sz w:val="32"/>
          <w:szCs w:val="32"/>
          <w:lang w:val="en-US" w:eastAsia="zh-CN"/>
        </w:rPr>
        <w:t xml:space="preserve">  </w:t>
      </w: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636599</w:t>
      </w:r>
      <w:r>
        <w:rPr>
          <w:rFonts w:hint="eastAsia" w:eastAsia="方正仿宋_GBK" w:cs="Times New Roman"/>
          <w:b w:val="0"/>
          <w:bCs w:val="0"/>
          <w:color w:val="auto"/>
          <w:sz w:val="32"/>
          <w:szCs w:val="32"/>
          <w:lang w:val="en-US" w:eastAsia="zh-CN"/>
        </w:rPr>
        <w:t xml:space="preserve">09    </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right="0" w:firstLine="640" w:firstLineChars="200"/>
        <w:jc w:val="both"/>
        <w:textAlignment w:val="auto"/>
        <w:outlineLvl w:val="9"/>
        <w:rPr>
          <w:rFonts w:hint="eastAsia"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大赛技术</w:t>
      </w:r>
      <w:r>
        <w:rPr>
          <w:rFonts w:hint="eastAsia" w:ascii="Times New Roman" w:hAnsi="Times New Roman" w:eastAsia="方正仿宋_GBK" w:cs="Times New Roman"/>
          <w:b w:val="0"/>
          <w:bCs w:val="0"/>
          <w:color w:val="auto"/>
          <w:sz w:val="32"/>
          <w:szCs w:val="32"/>
          <w:lang w:val="en-US" w:eastAsia="zh-CN"/>
        </w:rPr>
        <w:t>支持</w:t>
      </w:r>
      <w:r>
        <w:rPr>
          <w:rFonts w:hint="default" w:ascii="Times New Roman" w:hAnsi="Times New Roman" w:eastAsia="方正仿宋_GBK" w:cs="Times New Roman"/>
          <w:b w:val="0"/>
          <w:bCs w:val="0"/>
          <w:color w:val="auto"/>
          <w:sz w:val="32"/>
          <w:szCs w:val="32"/>
          <w:lang w:val="en-US" w:eastAsia="zh-CN"/>
        </w:rPr>
        <w:t>服务</w:t>
      </w:r>
      <w:r>
        <w:rPr>
          <w:rFonts w:hint="eastAsia" w:eastAsia="方正仿宋_GBK" w:cs="Times New Roman"/>
          <w:b w:val="0"/>
          <w:bCs w:val="0"/>
          <w:color w:val="auto"/>
          <w:sz w:val="32"/>
          <w:szCs w:val="32"/>
          <w:lang w:val="en-US" w:eastAsia="zh-CN"/>
        </w:rPr>
        <w:t>联系人</w:t>
      </w: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right="0" w:firstLine="640" w:firstLineChars="200"/>
        <w:jc w:val="both"/>
        <w:textAlignment w:val="auto"/>
        <w:outlineLvl w:val="9"/>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陈  方   15538899667（水火箭）</w:t>
      </w:r>
    </w:p>
    <w:p>
      <w:pPr>
        <w:ind w:firstLine="640" w:firstLineChars="200"/>
        <w:rPr>
          <w:rFonts w:hint="default"/>
          <w:color w:val="auto"/>
          <w:lang w:val="en-US" w:eastAsia="zh-CN"/>
        </w:rPr>
      </w:pPr>
      <w:r>
        <w:rPr>
          <w:rFonts w:hint="eastAsia" w:eastAsia="方正仿宋_GBK" w:cs="Times New Roman"/>
          <w:b w:val="0"/>
          <w:bCs w:val="0"/>
          <w:color w:val="auto"/>
          <w:sz w:val="32"/>
          <w:szCs w:val="32"/>
          <w:lang w:val="en-US" w:eastAsia="zh-CN"/>
        </w:rPr>
        <w:t>偏晓鹏   15178830200（南湖红船）</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王  挺   13399861938（电动直线车）</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李  磊   </w:t>
      </w:r>
      <w:r>
        <w:rPr>
          <w:rFonts w:hint="eastAsia" w:ascii="Times New Roman" w:hAnsi="Times New Roman" w:eastAsia="方正仿宋_GBK" w:cs="Times New Roman"/>
          <w:b w:val="0"/>
          <w:bCs w:val="0"/>
          <w:color w:val="auto"/>
          <w:sz w:val="32"/>
          <w:szCs w:val="32"/>
          <w:lang w:val="en-US" w:eastAsia="zh-CN"/>
        </w:rPr>
        <w:t>18696593966</w:t>
      </w:r>
      <w:r>
        <w:rPr>
          <w:rFonts w:hint="eastAsia"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坦克三轮车</w:t>
      </w:r>
      <w:r>
        <w:rPr>
          <w:rFonts w:hint="eastAsia"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default" w:ascii="Times New Roman" w:hAnsi="Times New Roman" w:eastAsia="方正仿宋_GBK" w:cs="Times New Roman"/>
          <w:b w:val="0"/>
          <w:bCs w:val="0"/>
          <w:color w:val="auto"/>
          <w:sz w:val="32"/>
          <w:szCs w:val="32"/>
        </w:rPr>
      </w:pPr>
    </w:p>
    <w:p>
      <w:pPr>
        <w:pStyle w:val="2"/>
        <w:rPr>
          <w:rFonts w:hint="default" w:ascii="Times New Roman" w:hAnsi="Times New Roman" w:eastAsia="方正仿宋_GBK" w:cs="Times New Roman"/>
          <w:b w:val="0"/>
          <w:bCs w:val="0"/>
          <w:color w:val="auto"/>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rPr>
        <w:t>附件</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kern w:val="2"/>
          <w:sz w:val="32"/>
          <w:szCs w:val="32"/>
          <w:lang w:val="en-US" w:eastAsia="zh-CN" w:bidi="ar-SA"/>
        </w:rPr>
        <w:t>2021年重庆市青少年</w:t>
      </w:r>
      <w:r>
        <w:rPr>
          <w:rFonts w:hint="eastAsia" w:eastAsia="方正仿宋_GBK" w:cs="Times New Roman"/>
          <w:b w:val="0"/>
          <w:bCs w:val="0"/>
          <w:color w:val="auto"/>
          <w:kern w:val="2"/>
          <w:sz w:val="32"/>
          <w:szCs w:val="32"/>
          <w:lang w:val="en-US" w:eastAsia="zh-CN" w:bidi="ar-SA"/>
        </w:rPr>
        <w:t>科技模型</w:t>
      </w:r>
      <w:r>
        <w:rPr>
          <w:rFonts w:hint="default" w:ascii="Times New Roman" w:hAnsi="Times New Roman" w:eastAsia="方正仿宋_GBK" w:cs="Times New Roman"/>
          <w:b w:val="0"/>
          <w:bCs w:val="0"/>
          <w:color w:val="auto"/>
          <w:kern w:val="2"/>
          <w:sz w:val="32"/>
          <w:szCs w:val="32"/>
          <w:lang w:val="en-US" w:eastAsia="zh-CN" w:bidi="ar-SA"/>
        </w:rPr>
        <w:t>大赛</w:t>
      </w:r>
      <w:r>
        <w:rPr>
          <w:rFonts w:hint="eastAsia" w:ascii="Times New Roman" w:hAnsi="Times New Roman" w:eastAsia="方正仿宋_GBK" w:cs="Times New Roman"/>
          <w:b w:val="0"/>
          <w:bCs w:val="0"/>
          <w:color w:val="auto"/>
          <w:kern w:val="2"/>
          <w:sz w:val="32"/>
          <w:szCs w:val="32"/>
          <w:lang w:val="en-US" w:eastAsia="zh-CN" w:bidi="ar-SA"/>
        </w:rPr>
        <w:t>科技辅导员</w:t>
      </w:r>
      <w:r>
        <w:rPr>
          <w:rFonts w:hint="eastAsia" w:eastAsia="方正仿宋_GBK" w:cs="Times New Roman"/>
          <w:b w:val="0"/>
          <w:bCs w:val="0"/>
          <w:color w:val="auto"/>
          <w:kern w:val="2"/>
          <w:sz w:val="32"/>
          <w:szCs w:val="32"/>
          <w:lang w:val="en-US" w:eastAsia="zh-CN" w:bidi="ar-SA"/>
        </w:rPr>
        <w:t>市级</w:t>
      </w:r>
      <w:r>
        <w:rPr>
          <w:rFonts w:hint="eastAsia" w:ascii="Times New Roman" w:hAnsi="Times New Roman" w:eastAsia="方正仿宋_GBK" w:cs="Times New Roman"/>
          <w:b w:val="0"/>
          <w:bCs w:val="0"/>
          <w:color w:val="auto"/>
          <w:kern w:val="2"/>
          <w:sz w:val="32"/>
          <w:szCs w:val="32"/>
          <w:lang w:val="en-US" w:eastAsia="zh-CN" w:bidi="ar-SA"/>
        </w:rPr>
        <w:t>培训</w:t>
      </w:r>
      <w:r>
        <w:rPr>
          <w:rFonts w:hint="default" w:ascii="Times New Roman" w:hAnsi="Times New Roman" w:eastAsia="方正仿宋_GBK" w:cs="Times New Roman"/>
          <w:b w:val="0"/>
          <w:bCs w:val="0"/>
          <w:color w:val="auto"/>
          <w:kern w:val="2"/>
          <w:sz w:val="32"/>
          <w:szCs w:val="32"/>
          <w:lang w:val="en-US" w:eastAsia="zh-CN" w:bidi="ar-SA"/>
        </w:rPr>
        <w:t>报名表</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eastAsia="方正仿宋_GBK" w:cs="Times New Roman"/>
          <w:b w:val="0"/>
          <w:bCs w:val="0"/>
          <w:color w:val="auto"/>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eastAsia="方正仿宋_GBK" w:cs="Times New Roman"/>
          <w:b w:val="0"/>
          <w:bCs w:val="0"/>
          <w:color w:val="auto"/>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sz w:val="32"/>
          <w:szCs w:val="32"/>
          <w:lang w:val="en-US" w:eastAsia="zh-CN"/>
        </w:rPr>
        <w:t>重庆市青少年科技辅导员协会</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21</w:t>
      </w:r>
      <w:r>
        <w:rPr>
          <w:rFonts w:hint="default" w:ascii="Times New Roman" w:hAnsi="Times New Roman" w:eastAsia="方正仿宋_GBK" w:cs="Times New Roman"/>
          <w:b w:val="0"/>
          <w:bCs w:val="0"/>
          <w:color w:val="auto"/>
          <w:sz w:val="32"/>
          <w:szCs w:val="32"/>
        </w:rPr>
        <w:t>年</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日</w:t>
      </w:r>
      <w:bookmarkStart w:id="0" w:name="page5"/>
      <w:bookmarkEnd w:id="0"/>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_GBK" w:cs="Times New Roman"/>
          <w:b w:val="0"/>
          <w:bCs w:val="0"/>
          <w:color w:val="auto"/>
          <w:sz w:val="32"/>
          <w:szCs w:val="32"/>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000000"/>
          <w:spacing w:val="-9"/>
          <w:sz w:val="40"/>
          <w:szCs w:val="40"/>
        </w:rPr>
      </w:pPr>
      <w:r>
        <w:rPr>
          <w:rFonts w:hint="default" w:ascii="Times New Roman" w:hAnsi="Times New Roman" w:eastAsia="方正小标宋_GBK" w:cs="Times New Roman"/>
          <w:color w:val="000000"/>
          <w:spacing w:val="-9"/>
          <w:sz w:val="40"/>
          <w:szCs w:val="40"/>
        </w:rPr>
        <w:t>2021年重庆市青少年</w:t>
      </w:r>
      <w:r>
        <w:rPr>
          <w:rFonts w:hint="eastAsia" w:ascii="Times New Roman" w:hAnsi="Times New Roman" w:eastAsia="方正小标宋_GBK" w:cs="Times New Roman"/>
          <w:color w:val="000000"/>
          <w:spacing w:val="-9"/>
          <w:sz w:val="40"/>
          <w:szCs w:val="40"/>
          <w:lang w:val="en-US" w:eastAsia="zh-CN"/>
        </w:rPr>
        <w:t>科技模型</w:t>
      </w:r>
      <w:r>
        <w:rPr>
          <w:rFonts w:hint="default" w:ascii="Times New Roman" w:hAnsi="Times New Roman" w:eastAsia="方正小标宋_GBK" w:cs="Times New Roman"/>
          <w:color w:val="000000"/>
          <w:spacing w:val="-9"/>
          <w:sz w:val="40"/>
          <w:szCs w:val="40"/>
        </w:rPr>
        <w:t>大赛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000000"/>
          <w:spacing w:val="-9"/>
          <w:sz w:val="40"/>
          <w:szCs w:val="40"/>
        </w:rPr>
      </w:pPr>
      <w:r>
        <w:rPr>
          <w:rFonts w:hint="eastAsia" w:ascii="Times New Roman" w:hAnsi="Times New Roman" w:eastAsia="方正小标宋_GBK" w:cs="Times New Roman"/>
          <w:color w:val="000000"/>
          <w:spacing w:val="-9"/>
          <w:sz w:val="40"/>
          <w:szCs w:val="40"/>
          <w:lang w:val="en-US" w:eastAsia="zh-CN"/>
        </w:rPr>
        <w:t>科技辅导员培训</w:t>
      </w:r>
      <w:r>
        <w:rPr>
          <w:rFonts w:hint="default" w:ascii="Times New Roman" w:hAnsi="Times New Roman" w:eastAsia="方正小标宋_GBK" w:cs="Times New Roman"/>
          <w:color w:val="000000"/>
          <w:spacing w:val="-9"/>
          <w:sz w:val="40"/>
          <w:szCs w:val="40"/>
        </w:rPr>
        <w:t>报名表</w:t>
      </w:r>
    </w:p>
    <w:p>
      <w:pPr>
        <w:adjustRightInd w:val="0"/>
        <w:snapToGrid w:val="0"/>
        <w:spacing w:line="600" w:lineRule="exact"/>
        <w:rPr>
          <w:rFonts w:hint="default" w:ascii="Times New Roman" w:hAnsi="Times New Roman" w:eastAsia="方正仿宋_GBK" w:cs="Times New Roman"/>
          <w:color w:val="000000"/>
          <w:sz w:val="28"/>
          <w:szCs w:val="28"/>
        </w:rPr>
      </w:pPr>
    </w:p>
    <w:p>
      <w:pPr>
        <w:adjustRightInd w:val="0"/>
        <w:snapToGrid w:val="0"/>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区县（自治县）：           填表人：         联系电话：</w:t>
      </w:r>
    </w:p>
    <w:tbl>
      <w:tblPr>
        <w:tblStyle w:val="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28"/>
        <w:gridCol w:w="2427"/>
        <w:gridCol w:w="1927"/>
        <w:gridCol w:w="186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5" w:type="dxa"/>
            <w:vAlign w:val="center"/>
          </w:tcPr>
          <w:p>
            <w:pPr>
              <w:widowControl/>
              <w:jc w:val="center"/>
              <w:textAlignment w:val="center"/>
              <w:rPr>
                <w:rFonts w:hint="default" w:ascii="方正黑体_GBK" w:hAnsi="方正黑体_GBK" w:eastAsia="方正黑体_GBK" w:cs="方正黑体_GBK"/>
                <w:b w:val="0"/>
                <w:bCs w:val="0"/>
                <w:color w:val="000000"/>
                <w:kern w:val="0"/>
                <w:sz w:val="22"/>
                <w:lang w:bidi="ar"/>
              </w:rPr>
            </w:pPr>
            <w:r>
              <w:rPr>
                <w:rFonts w:hint="default" w:ascii="方正黑体_GBK" w:hAnsi="方正黑体_GBK" w:eastAsia="方正黑体_GBK" w:cs="方正黑体_GBK"/>
                <w:b w:val="0"/>
                <w:bCs w:val="0"/>
                <w:color w:val="000000"/>
                <w:kern w:val="0"/>
                <w:sz w:val="22"/>
                <w:lang w:bidi="ar"/>
              </w:rPr>
              <w:t>序号</w:t>
            </w:r>
          </w:p>
        </w:tc>
        <w:tc>
          <w:tcPr>
            <w:tcW w:w="1128" w:type="dxa"/>
            <w:vAlign w:val="center"/>
          </w:tcPr>
          <w:p>
            <w:pPr>
              <w:widowControl/>
              <w:jc w:val="center"/>
              <w:textAlignment w:val="center"/>
              <w:rPr>
                <w:rFonts w:hint="default" w:ascii="方正黑体_GBK" w:hAnsi="方正黑体_GBK" w:eastAsia="方正黑体_GBK" w:cs="方正黑体_GBK"/>
                <w:b w:val="0"/>
                <w:bCs w:val="0"/>
                <w:color w:val="000000"/>
                <w:kern w:val="0"/>
                <w:sz w:val="22"/>
                <w:lang w:bidi="ar"/>
              </w:rPr>
            </w:pPr>
            <w:r>
              <w:rPr>
                <w:rFonts w:hint="default" w:ascii="方正黑体_GBK" w:hAnsi="方正黑体_GBK" w:eastAsia="方正黑体_GBK" w:cs="方正黑体_GBK"/>
                <w:b w:val="0"/>
                <w:bCs w:val="0"/>
                <w:color w:val="000000"/>
                <w:kern w:val="0"/>
                <w:sz w:val="22"/>
                <w:lang w:bidi="ar"/>
              </w:rPr>
              <w:t>姓名</w:t>
            </w:r>
          </w:p>
        </w:tc>
        <w:tc>
          <w:tcPr>
            <w:tcW w:w="2427" w:type="dxa"/>
            <w:vAlign w:val="center"/>
          </w:tcPr>
          <w:p>
            <w:pPr>
              <w:widowControl/>
              <w:jc w:val="center"/>
              <w:textAlignment w:val="center"/>
              <w:rPr>
                <w:rFonts w:hint="default" w:ascii="方正黑体_GBK" w:hAnsi="方正黑体_GBK" w:eastAsia="方正黑体_GBK" w:cs="方正黑体_GBK"/>
                <w:b w:val="0"/>
                <w:bCs w:val="0"/>
                <w:color w:val="000000"/>
                <w:kern w:val="0"/>
                <w:sz w:val="22"/>
                <w:lang w:bidi="ar"/>
              </w:rPr>
            </w:pPr>
            <w:r>
              <w:rPr>
                <w:rFonts w:hint="default" w:ascii="方正黑体_GBK" w:hAnsi="方正黑体_GBK" w:eastAsia="方正黑体_GBK" w:cs="方正黑体_GBK"/>
                <w:b w:val="0"/>
                <w:bCs w:val="0"/>
                <w:color w:val="000000"/>
                <w:kern w:val="0"/>
                <w:sz w:val="22"/>
                <w:lang w:bidi="ar"/>
              </w:rPr>
              <w:t>所在单位</w:t>
            </w:r>
          </w:p>
        </w:tc>
        <w:tc>
          <w:tcPr>
            <w:tcW w:w="1927" w:type="dxa"/>
            <w:vAlign w:val="center"/>
          </w:tcPr>
          <w:p>
            <w:pPr>
              <w:widowControl/>
              <w:jc w:val="center"/>
              <w:textAlignment w:val="center"/>
              <w:rPr>
                <w:rFonts w:hint="default" w:ascii="方正黑体_GBK" w:hAnsi="方正黑体_GBK" w:eastAsia="方正黑体_GBK" w:cs="方正黑体_GBK"/>
                <w:b w:val="0"/>
                <w:bCs w:val="0"/>
                <w:color w:val="000000"/>
                <w:kern w:val="0"/>
                <w:sz w:val="22"/>
                <w:lang w:bidi="ar"/>
              </w:rPr>
            </w:pPr>
            <w:r>
              <w:rPr>
                <w:rFonts w:hint="default" w:ascii="方正黑体_GBK" w:hAnsi="方正黑体_GBK" w:eastAsia="方正黑体_GBK" w:cs="方正黑体_GBK"/>
                <w:b w:val="0"/>
                <w:bCs w:val="0"/>
                <w:color w:val="000000"/>
                <w:kern w:val="0"/>
                <w:sz w:val="22"/>
                <w:lang w:bidi="ar"/>
              </w:rPr>
              <w:t>联系方式</w:t>
            </w:r>
          </w:p>
        </w:tc>
        <w:tc>
          <w:tcPr>
            <w:tcW w:w="1869" w:type="dxa"/>
            <w:vAlign w:val="center"/>
          </w:tcPr>
          <w:p>
            <w:pPr>
              <w:widowControl/>
              <w:jc w:val="center"/>
              <w:textAlignment w:val="center"/>
              <w:rPr>
                <w:rFonts w:hint="default" w:ascii="方正黑体_GBK" w:hAnsi="方正黑体_GBK" w:eastAsia="方正黑体_GBK" w:cs="方正黑体_GBK"/>
                <w:b w:val="0"/>
                <w:bCs w:val="0"/>
                <w:color w:val="000000"/>
                <w:kern w:val="0"/>
                <w:sz w:val="22"/>
                <w:lang w:bidi="ar"/>
              </w:rPr>
            </w:pPr>
            <w:r>
              <w:rPr>
                <w:rFonts w:hint="default" w:ascii="方正黑体_GBK" w:hAnsi="方正黑体_GBK" w:eastAsia="方正黑体_GBK" w:cs="方正黑体_GBK"/>
                <w:b w:val="0"/>
                <w:bCs w:val="0"/>
                <w:color w:val="000000"/>
                <w:kern w:val="0"/>
                <w:sz w:val="22"/>
                <w:lang w:bidi="ar"/>
              </w:rPr>
              <w:t>培训项目</w:t>
            </w:r>
          </w:p>
        </w:tc>
        <w:tc>
          <w:tcPr>
            <w:tcW w:w="1431" w:type="dxa"/>
            <w:vAlign w:val="center"/>
          </w:tcPr>
          <w:p>
            <w:pPr>
              <w:widowControl/>
              <w:jc w:val="center"/>
              <w:textAlignment w:val="center"/>
              <w:rPr>
                <w:rFonts w:hint="default" w:ascii="方正黑体_GBK" w:hAnsi="方正黑体_GBK" w:eastAsia="方正黑体_GBK" w:cs="方正黑体_GBK"/>
                <w:b w:val="0"/>
                <w:bCs w:val="0"/>
                <w:color w:val="000000"/>
                <w:kern w:val="0"/>
                <w:sz w:val="22"/>
                <w:lang w:bidi="ar"/>
              </w:rPr>
            </w:pPr>
            <w:r>
              <w:rPr>
                <w:rFonts w:hint="default" w:ascii="方正黑体_GBK" w:hAnsi="方正黑体_GBK" w:eastAsia="方正黑体_GBK" w:cs="方正黑体_GBK"/>
                <w:b w:val="0"/>
                <w:bCs w:val="0"/>
                <w:color w:val="000000"/>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Align w:val="top"/>
          </w:tcPr>
          <w:p>
            <w:pPr>
              <w:pStyle w:val="2"/>
              <w:jc w:val="center"/>
              <w:rPr>
                <w:rFonts w:hint="default" w:ascii="Times New Roman" w:hAnsi="Times New Roman" w:eastAsia="方正小标宋_GBK" w:cs="Times New Roman"/>
                <w:sz w:val="28"/>
                <w:szCs w:val="28"/>
              </w:rPr>
            </w:pPr>
          </w:p>
        </w:tc>
        <w:tc>
          <w:tcPr>
            <w:tcW w:w="1128" w:type="dxa"/>
            <w:vAlign w:val="top"/>
          </w:tcPr>
          <w:p>
            <w:pPr>
              <w:pStyle w:val="2"/>
              <w:jc w:val="center"/>
              <w:rPr>
                <w:rFonts w:hint="default" w:ascii="Times New Roman" w:hAnsi="Times New Roman" w:eastAsia="方正小标宋_GBK" w:cs="Times New Roman"/>
                <w:sz w:val="28"/>
                <w:szCs w:val="28"/>
              </w:rPr>
            </w:pPr>
          </w:p>
        </w:tc>
        <w:tc>
          <w:tcPr>
            <w:tcW w:w="2427" w:type="dxa"/>
            <w:vAlign w:val="top"/>
          </w:tcPr>
          <w:p>
            <w:pPr>
              <w:pStyle w:val="2"/>
              <w:jc w:val="center"/>
              <w:rPr>
                <w:rFonts w:hint="default" w:ascii="Times New Roman" w:hAnsi="Times New Roman" w:eastAsia="方正小标宋_GBK" w:cs="Times New Roman"/>
                <w:sz w:val="28"/>
                <w:szCs w:val="28"/>
              </w:rPr>
            </w:pPr>
          </w:p>
        </w:tc>
        <w:tc>
          <w:tcPr>
            <w:tcW w:w="1927" w:type="dxa"/>
            <w:vAlign w:val="top"/>
          </w:tcPr>
          <w:p>
            <w:pPr>
              <w:pStyle w:val="2"/>
              <w:jc w:val="center"/>
              <w:rPr>
                <w:rFonts w:hint="default" w:ascii="Times New Roman" w:hAnsi="Times New Roman" w:eastAsia="方正小标宋_GBK" w:cs="Times New Roman"/>
                <w:sz w:val="28"/>
                <w:szCs w:val="28"/>
              </w:rPr>
            </w:pPr>
          </w:p>
        </w:tc>
        <w:tc>
          <w:tcPr>
            <w:tcW w:w="1869" w:type="dxa"/>
            <w:vAlign w:val="top"/>
          </w:tcPr>
          <w:p>
            <w:pPr>
              <w:pStyle w:val="2"/>
              <w:jc w:val="center"/>
              <w:rPr>
                <w:rFonts w:hint="default" w:ascii="Times New Roman" w:hAnsi="Times New Roman" w:eastAsia="方正小标宋_GBK" w:cs="Times New Roman"/>
                <w:sz w:val="28"/>
                <w:szCs w:val="28"/>
              </w:rPr>
            </w:pPr>
          </w:p>
        </w:tc>
        <w:tc>
          <w:tcPr>
            <w:tcW w:w="1431" w:type="dxa"/>
            <w:vAlign w:val="top"/>
          </w:tcPr>
          <w:p>
            <w:pPr>
              <w:pStyle w:val="2"/>
              <w:jc w:val="center"/>
              <w:rPr>
                <w:rFonts w:hint="default" w:ascii="Times New Roman" w:hAnsi="Times New Roman" w:eastAsia="方正小标宋_GBK" w:cs="Times New Roman"/>
                <w:sz w:val="28"/>
                <w:szCs w:val="28"/>
              </w:rPr>
            </w:pPr>
          </w:p>
        </w:tc>
      </w:tr>
    </w:tbl>
    <w:p>
      <w:pPr>
        <w:pStyle w:val="7"/>
        <w:tabs>
          <w:tab w:val="right" w:leader="dot" w:pos="9072"/>
        </w:tabs>
        <w:spacing w:line="480" w:lineRule="exact"/>
        <w:rPr>
          <w:rFonts w:hint="default" w:ascii="Times New Roman" w:hAnsi="Times New Roman" w:eastAsia="方正仿宋_GBK" w:cs="Times New Roman"/>
          <w:sz w:val="32"/>
          <w:szCs w:val="32"/>
        </w:rPr>
      </w:pPr>
    </w:p>
    <w:p>
      <w:pPr>
        <w:pStyle w:val="2"/>
      </w:pPr>
    </w:p>
    <w:sectPr>
      <w:pgSz w:w="11906" w:h="16838"/>
      <w:pgMar w:top="2098" w:right="1446" w:bottom="198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A1DB9"/>
    <w:rsid w:val="044465FB"/>
    <w:rsid w:val="091759D8"/>
    <w:rsid w:val="0AD63F4B"/>
    <w:rsid w:val="0DF564E0"/>
    <w:rsid w:val="0F0F202D"/>
    <w:rsid w:val="17A260E4"/>
    <w:rsid w:val="1A4C7164"/>
    <w:rsid w:val="1EC43D36"/>
    <w:rsid w:val="2C2C1958"/>
    <w:rsid w:val="31101BCA"/>
    <w:rsid w:val="312A1DB9"/>
    <w:rsid w:val="34B92876"/>
    <w:rsid w:val="38E35370"/>
    <w:rsid w:val="40EE16CF"/>
    <w:rsid w:val="43535208"/>
    <w:rsid w:val="4BDB146A"/>
    <w:rsid w:val="503134A7"/>
    <w:rsid w:val="54290E11"/>
    <w:rsid w:val="58A31B2A"/>
    <w:rsid w:val="5A867FE7"/>
    <w:rsid w:val="5F684DDD"/>
    <w:rsid w:val="601D6E44"/>
    <w:rsid w:val="6922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6">
    <w:name w:val="List Paragraph"/>
    <w:basedOn w:val="1"/>
    <w:qFormat/>
    <w:uiPriority w:val="34"/>
    <w:pPr>
      <w:widowControl w:val="0"/>
      <w:overflowPunct/>
      <w:autoSpaceDE/>
      <w:autoSpaceDN/>
      <w:adjustRightInd/>
      <w:ind w:firstLine="420" w:firstLineChars="200"/>
      <w:textAlignment w:val="auto"/>
    </w:pPr>
    <w:rPr>
      <w:rFonts w:ascii="Calibri" w:hAnsi="Calibri"/>
      <w:kern w:val="2"/>
      <w:szCs w:val="22"/>
    </w:rPr>
  </w:style>
  <w:style w:type="paragraph" w:customStyle="1" w:styleId="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839</Words>
  <Characters>975</Characters>
  <Lines>0</Lines>
  <Paragraphs>0</Paragraphs>
  <TotalTime>0</TotalTime>
  <ScaleCrop>false</ScaleCrop>
  <LinksUpToDate>false</LinksUpToDate>
  <CharactersWithSpaces>1085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2021-08-30T03:30:00Z</dcterms:created>
  <dc:creator>红白蓝</dc:creator>
  <cp:lastModifiedBy>%E7%9B%9Bml</cp:lastModifiedBy>
  <cp:lastPrinted>2021-09-02T03:37:00Z</cp:lastPrinted>
  <dcterms:modified xsi:type="dcterms:W3CDTF">2021-09-02T08:17:03Z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73B0C5C6B810403F83C48BF4AE6E9CD9</vt:lpwstr>
  </property>
  <property fmtid="{D5CDD505-2E9C-101B-9397-08002B2CF9AE}" pid="4" name="KSOSaveFontToCloudKey">
    <vt:lpwstr>279490161_btnclosed</vt:lpwstr>
  </property>
</Properties>
</file>