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华文中宋" w:cs="Times New Roman"/>
          <w:b/>
          <w:bCs/>
          <w:color w:val="FF0000"/>
          <w:spacing w:val="-20"/>
          <w:w w:val="90"/>
          <w:sz w:val="68"/>
          <w:szCs w:val="68"/>
        </w:rPr>
      </w:pPr>
      <w:r>
        <w:rPr>
          <w:rFonts w:hint="default" w:ascii="Times New Roman" w:hAnsi="Times New Roman" w:eastAsia="华文中宋" w:cs="Times New Roman"/>
          <w:b/>
          <w:bCs/>
          <w:color w:val="FF0000"/>
          <w:spacing w:val="-20"/>
          <w:w w:val="90"/>
          <w:sz w:val="68"/>
          <w:szCs w:val="68"/>
        </w:rPr>
        <w:t>重庆市青少年科技辅导员协会文件</w:t>
      </w:r>
    </w:p>
    <w:p>
      <w:pPr>
        <w:pStyle w:val="2"/>
        <w:pBdr>
          <w:top w:val="single" w:color="FF0000" w:sz="12" w:space="29"/>
        </w:pBdr>
        <w:spacing w:line="100" w:lineRule="exact"/>
        <w:jc w:val="both"/>
        <w:rPr>
          <w:rFonts w:hint="default" w:ascii="Times New Roman" w:hAnsi="Times New Roman" w:eastAsia="仿宋_GB2312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关于举办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2022年重庆市青少年机器人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0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竞赛</w:t>
      </w: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的补充通知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各有关单位：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根据《重庆市科学技术协会关于举办2022年重庆市青少年机器人竞赛的通知》（渝科协发〔202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37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号）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文件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要求，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</w:rPr>
        <w:t>经研究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决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定于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5月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26日至27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在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荣昌区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举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办2022年重庆市青少年机器人竞赛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为保证竞赛活动顺利进行，现将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有关事项通知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eastAsia="方正黑体_GBK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eastAsia="方正黑体_GBK" w:cs="Times New Roman"/>
          <w:b w:val="0"/>
          <w:bCs/>
          <w:sz w:val="32"/>
          <w:szCs w:val="32"/>
          <w:lang w:val="en-US" w:eastAsia="zh-CN"/>
        </w:rPr>
        <w:t>活动安排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/>
        </w:rPr>
        <w:t>裁判会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1.时间：5月26日（星期五）下午15:00-16:00；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2.地点：荣昌中学校（黄金坡校区）棠华楼7楼会议室；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3.参加人员：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竞赛裁判人员；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4.注意事项：裁判员面向全市选拔，有意向担任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裁判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员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的科技教师填写裁判员报名表（见附件2），并于3月31日前报送至指定邮箱，裁判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员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名单确定后将在重庆市青少年科技创新活动服务平台上公布。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/>
        </w:rPr>
        <w:t>领队会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1.时间：5月26日（星期五）下午16:00-16:30；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2.地点：荣昌中学校（黄金坡校区）棠华楼7楼会议室；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3.参加人员：各区县领队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24"/>
          <w:lang w:val="en-US" w:eastAsia="zh-CN"/>
        </w:rPr>
        <w:t>4.注意事项：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各区县领队在会后统一报到并领取参赛物资。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/>
        </w:rPr>
        <w:t>开幕式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1.时间：5月27日（星期六）上午09:30-10:00；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2.地点：西南大学附属中学荣昌实验学校；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3.参加人员：青少年无人机赛和MakeX赛项的参赛人员；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4.注意事项：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参赛人员在上午8:40前进入开幕式现场参加开幕式，开幕式结束后有序进入赛场。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-SA"/>
        </w:rPr>
        <w:t>（四）竞赛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1.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时间：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5月27（星期六）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09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: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30-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18:00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vertAlign w:val="baseline"/>
          <w:lang w:val="en-US" w:eastAsia="zh-CN"/>
        </w:rPr>
        <w:t>.地点：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青少年无人机赛项和MakeX赛项在西南大学附属中学荣昌实验学校体育馆开展，ENJOY AI赛项、VEX赛项、创新挑战赛和综合技能赛项在荣昌中学校（黄金坡校区）体育馆开展。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vertAlign w:val="baseline"/>
          <w:lang w:val="en-US" w:eastAsia="zh-CN"/>
        </w:rPr>
        <w:t>3.注意事项：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竞赛现场仅提供电源，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请参赛学生自带插线板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和电脑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outlineLvl w:val="9"/>
        <w:rPr>
          <w:rFonts w:hint="eastAsia" w:eastAsia="方正黑体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黑体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kern w:val="0"/>
          <w:sz w:val="32"/>
          <w:szCs w:val="32"/>
        </w:rPr>
        <w:t>竞赛</w:t>
      </w:r>
      <w:r>
        <w:rPr>
          <w:rFonts w:hint="eastAsia" w:eastAsia="方正黑体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规则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outlineLvl w:val="9"/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竞赛规则详见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重庆市青少年科技创新活动服务平台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下载区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，请参赛人员自行下载查看。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outlineLvl w:val="9"/>
        <w:rPr>
          <w:rFonts w:hint="eastAsia" w:eastAsia="方正仿宋_GBK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下载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网址：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vertAlign w:val="baseline"/>
          <w:lang w:val="en-US" w:eastAsia="zh-CN"/>
        </w:rPr>
        <w:fldChar w:fldCharType="begin"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vertAlign w:val="baseline"/>
          <w:lang w:val="en-US" w:eastAsia="zh-CN"/>
        </w:rPr>
        <w:instrText xml:space="preserve"> HYPERLINK "http://chongqing.xiaoxiaotong.org/FileLoad/FileList" </w:instrTex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vertAlign w:val="baseline"/>
          <w:lang w:val="en-US" w:eastAsia="zh-CN"/>
        </w:rPr>
        <w:fldChar w:fldCharType="separate"/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vertAlign w:val="baseline"/>
          <w:lang w:val="en-US" w:eastAsia="zh-CN"/>
        </w:rPr>
        <w:t>http://chongqing.xiaoxiaotong.org/FileLoad/FileList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vertAlign w:val="baseli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000000"/>
          <w:kern w:val="0"/>
          <w:sz w:val="32"/>
          <w:szCs w:val="32"/>
          <w:lang w:val="en-US"/>
        </w:rPr>
      </w:pPr>
      <w:r>
        <w:rPr>
          <w:rFonts w:hint="eastAsia" w:eastAsia="方正黑体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三、竞赛报名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（一）报名方式：由各区县统筹赛事报名工作，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大赛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不接受个人、校外培训机构等其他方式报名。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（二）报名时间：请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各区县于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日前将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竞赛报名表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）发送至指定邮箱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（三）注意事项：请</w:t>
      </w:r>
      <w:r>
        <w:rPr>
          <w:rFonts w:hint="eastAsia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各区县仔细核对参赛人员信息（含教练员信息），报名表一经报送不得修改。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eastAsia="方正黑体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黑体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四、其他事项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请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相关单位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接此通知后，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高度重视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认真实施，积极配合大赛组委会做好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赛事组织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请参赛人员车辆凭大赛车辆通行证进入学校车库，车辆通行证电子版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发至青少年科技教育负责人群，请区县负责人下载并转发参赛师生。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"https://ditu.so.com/?type=drive&amp;src=onebox&amp;start=&amp;end=106.215411,29.572773$$重庆市璧山中学校(新校区)" \t "https://www.so.com/_blank"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eastAsia="方正黑体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黑体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五、</w:t>
      </w:r>
      <w:r>
        <w:rPr>
          <w:rFonts w:hint="default" w:eastAsia="方正黑体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市科协科技服务中心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联 系 人：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刘亚芳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联系电话：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63659911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邮    箱：cqqfx@sina.com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荣昌区科协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联 系 人：钟从彬 61471418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2022年重庆市青少年机器人竞赛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报名表；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2022年重庆市青少年机器人竞赛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裁判员报名表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重庆市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青少年科技辅导员协会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0" w:firstLineChars="175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2023年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月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984" w:right="1446" w:bottom="1417" w:left="1446" w:header="851" w:footer="992" w:gutter="0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2022年重庆市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青少年机器人竞赛报名表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区县：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填表人：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联系电话：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2"/>
        <w:gridCol w:w="3017"/>
        <w:gridCol w:w="2266"/>
        <w:gridCol w:w="1453"/>
        <w:gridCol w:w="1538"/>
        <w:gridCol w:w="1316"/>
        <w:gridCol w:w="1500"/>
        <w:gridCol w:w="1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参赛学校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参赛项目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参赛组别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参赛学生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教练员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联系电话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lef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lef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lef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lef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lef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lef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lef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lef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lef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firstLine="0" w:firstLineChars="0"/>
              <w:jc w:val="lef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sectPr>
          <w:pgSz w:w="16838" w:h="11906" w:orient="landscape"/>
          <w:pgMar w:top="1247" w:right="1984" w:bottom="1247" w:left="1417" w:header="851" w:footer="992" w:gutter="0"/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 xml:space="preserve">备注: 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请严格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按照规则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eastAsia="zh-CN"/>
        </w:rPr>
        <w:t>要求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的参赛人数报名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2022年重庆市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青少年机器人竞赛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裁判员报名表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22"/>
          <w:szCs w:val="22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498"/>
        <w:gridCol w:w="885"/>
        <w:gridCol w:w="825"/>
        <w:gridCol w:w="870"/>
        <w:gridCol w:w="825"/>
        <w:gridCol w:w="945"/>
        <w:gridCol w:w="2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683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    名</w:t>
            </w:r>
          </w:p>
        </w:tc>
        <w:tc>
          <w:tcPr>
            <w:tcW w:w="149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别</w:t>
            </w:r>
          </w:p>
        </w:tc>
        <w:tc>
          <w:tcPr>
            <w:tcW w:w="82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龄</w:t>
            </w:r>
          </w:p>
        </w:tc>
        <w:tc>
          <w:tcPr>
            <w:tcW w:w="825" w:type="dxa"/>
            <w:tcBorders>
              <w:top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2816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68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推荐单位</w:t>
            </w:r>
          </w:p>
        </w:tc>
        <w:tc>
          <w:tcPr>
            <w:tcW w:w="8664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68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工作单位</w:t>
            </w:r>
          </w:p>
        </w:tc>
        <w:tc>
          <w:tcPr>
            <w:tcW w:w="8664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120" w:firstLineChars="5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exact"/>
          <w:jc w:val="center"/>
        </w:trPr>
        <w:tc>
          <w:tcPr>
            <w:tcW w:w="168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是否曾参加过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裁判员培训</w:t>
            </w:r>
          </w:p>
        </w:tc>
        <w:tc>
          <w:tcPr>
            <w:tcW w:w="8664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□全国 □省级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exact"/>
          <w:jc w:val="center"/>
        </w:trPr>
        <w:tc>
          <w:tcPr>
            <w:tcW w:w="1683" w:type="dxa"/>
            <w:tcBorders>
              <w:left w:val="single" w:color="auto" w:sz="8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全国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裁判员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等级</w:t>
            </w:r>
          </w:p>
        </w:tc>
        <w:tc>
          <w:tcPr>
            <w:tcW w:w="8664" w:type="dxa"/>
            <w:gridSpan w:val="7"/>
            <w:tcBorders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120" w:firstLineChars="5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□国家一级裁判员    □国家二级裁判员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exact"/>
          <w:jc w:val="center"/>
        </w:trPr>
        <w:tc>
          <w:tcPr>
            <w:tcW w:w="1683" w:type="dxa"/>
            <w:tcBorders>
              <w:left w:val="single" w:color="auto" w:sz="8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执裁意向</w:t>
            </w:r>
          </w:p>
        </w:tc>
        <w:tc>
          <w:tcPr>
            <w:tcW w:w="8664" w:type="dxa"/>
            <w:gridSpan w:val="7"/>
            <w:tcBorders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首选：□综合技能 □VEX □创新挑战赛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无人机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ENJOY AI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MakeX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□无偏好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备选：□综合技能 □VEX □创新挑战赛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无人机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ENJOY AI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MakeX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□无偏好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exact"/>
          <w:jc w:val="center"/>
        </w:trPr>
        <w:tc>
          <w:tcPr>
            <w:tcW w:w="1683" w:type="dxa"/>
            <w:tcBorders>
              <w:left w:val="single" w:color="auto" w:sz="8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省赛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执裁经历</w:t>
            </w:r>
          </w:p>
        </w:tc>
        <w:tc>
          <w:tcPr>
            <w:tcW w:w="8664" w:type="dxa"/>
            <w:gridSpan w:val="7"/>
            <w:tcBorders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exact"/>
          <w:jc w:val="center"/>
        </w:trPr>
        <w:tc>
          <w:tcPr>
            <w:tcW w:w="1683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全国赛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执裁经历</w:t>
            </w:r>
          </w:p>
        </w:tc>
        <w:tc>
          <w:tcPr>
            <w:tcW w:w="8664" w:type="dxa"/>
            <w:gridSpan w:val="7"/>
            <w:tcBorders>
              <w:top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1683" w:type="dxa"/>
            <w:tcBorders>
              <w:top w:val="single" w:color="auto" w:sz="2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备注</w:t>
            </w:r>
          </w:p>
        </w:tc>
        <w:tc>
          <w:tcPr>
            <w:tcW w:w="8664" w:type="dxa"/>
            <w:gridSpan w:val="7"/>
            <w:tcBorders>
              <w:top w:val="single" w:color="auto" w:sz="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120" w:firstLineChars="5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>
      <w:pPr>
        <w:pStyle w:val="2"/>
      </w:pPr>
    </w:p>
    <w:sectPr>
      <w:headerReference r:id="rId5" w:type="default"/>
      <w:footerReference r:id="rId6" w:type="default"/>
      <w:pgSz w:w="11906" w:h="16838"/>
      <w:pgMar w:top="1417" w:right="1417" w:bottom="1417" w:left="141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-104775</wp:posOffset>
              </wp:positionV>
              <wp:extent cx="422910" cy="23050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25pt;height:18.15pt;width:33.3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QBHNrSAAAABgEAAA8AAAAAAAAAAQAgAAAAIgAAAGRy&#10;cy9kb3ducmV2LnhtbFBLAQIUABQAAAAIAIdO4kBQ5jMz0gEAAKUDAAAOAAAAAAAAAAEAIAAAACE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819"/>
        <w:tab w:val="clear" w:pos="4153"/>
      </w:tabs>
      <w:rPr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32"/>
        <w:szCs w:val="32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72660C"/>
    <w:multiLevelType w:val="singleLevel"/>
    <w:tmpl w:val="6972660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295BB7D"/>
    <w:multiLevelType w:val="singleLevel"/>
    <w:tmpl w:val="7295BB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ZTJhMTAyZDg4M2E1MTg3MTcwMTQ5OGJkOWY4ODYifQ=="/>
  </w:docVars>
  <w:rsids>
    <w:rsidRoot w:val="52DC4777"/>
    <w:rsid w:val="0D3D7C96"/>
    <w:rsid w:val="162E11C2"/>
    <w:rsid w:val="19475730"/>
    <w:rsid w:val="1B7700A7"/>
    <w:rsid w:val="1DB259E5"/>
    <w:rsid w:val="20821001"/>
    <w:rsid w:val="23356FED"/>
    <w:rsid w:val="24A566D2"/>
    <w:rsid w:val="297939AC"/>
    <w:rsid w:val="2B0B426E"/>
    <w:rsid w:val="2DB75141"/>
    <w:rsid w:val="36B80EDA"/>
    <w:rsid w:val="3FB52D7C"/>
    <w:rsid w:val="426E0FD6"/>
    <w:rsid w:val="42EC3DF3"/>
    <w:rsid w:val="43A924B4"/>
    <w:rsid w:val="4A312187"/>
    <w:rsid w:val="4D47477B"/>
    <w:rsid w:val="52DC4777"/>
    <w:rsid w:val="5FCC24AC"/>
    <w:rsid w:val="619C2EE2"/>
    <w:rsid w:val="71DD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afterLines="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unhideWhenUsed/>
    <w:qFormat/>
    <w:uiPriority w:val="39"/>
    <w:pPr>
      <w:widowControl/>
      <w:tabs>
        <w:tab w:val="right" w:leader="dot" w:pos="8637"/>
      </w:tabs>
      <w:snapToGrid w:val="0"/>
      <w:jc w:val="center"/>
    </w:pPr>
    <w:rPr>
      <w:rFonts w:ascii="方正小标宋简体" w:hAnsi="华文中宋" w:eastAsia="方正小标宋简体"/>
      <w:color w:val="000000"/>
      <w:kern w:val="0"/>
      <w:sz w:val="44"/>
      <w:szCs w:val="44"/>
    </w:rPr>
  </w:style>
  <w:style w:type="character" w:styleId="9">
    <w:name w:val="page number"/>
    <w:basedOn w:val="8"/>
    <w:uiPriority w:val="0"/>
  </w:style>
  <w:style w:type="paragraph" w:styleId="10">
    <w:name w:val="List Paragraph"/>
    <w:basedOn w:val="1"/>
    <w:qFormat/>
    <w:uiPriority w:val="34"/>
    <w:pPr>
      <w:widowControl/>
      <w:spacing w:line="600" w:lineRule="exact"/>
      <w:ind w:firstLine="420" w:firstLineChars="200"/>
      <w:jc w:val="center"/>
    </w:pPr>
    <w:rPr>
      <w:rFonts w:ascii="Times New Roman" w:hAnsi="Times New Roman" w:eastAsia="方正小标宋简体"/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1258</Words>
  <Characters>1475</Characters>
  <Lines>0</Lines>
  <Paragraphs>0</Paragraphs>
  <TotalTime>4</TotalTime>
  <ScaleCrop>false</ScaleCrop>
  <LinksUpToDate>false</LinksUpToDate>
  <CharactersWithSpaces>1573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2022-02-09T08:58:00Z</dcterms:created>
  <dc:creator>~</dc:creator>
  <cp:lastModifiedBy>~</cp:lastModifiedBy>
  <dcterms:modified xsi:type="dcterms:W3CDTF">2023-02-20T09:22:13Z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0F3A38C6101B48CA9494549A54D98008</vt:lpwstr>
  </property>
</Properties>
</file>